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A5F" w:rsidRDefault="001638A0"/>
    <w:p w:rsidR="00042567" w:rsidRDefault="00042567" w:rsidP="002C06DC">
      <w:r>
        <w:rPr>
          <w:noProof/>
          <w:lang w:eastAsia="en-CA"/>
        </w:rPr>
        <w:drawing>
          <wp:anchor distT="0" distB="0" distL="114300" distR="114300" simplePos="0" relativeHeight="251658240" behindDoc="0" locked="0" layoutInCell="1" allowOverlap="1">
            <wp:simplePos x="0" y="0"/>
            <wp:positionH relativeFrom="column">
              <wp:posOffset>-45720</wp:posOffset>
            </wp:positionH>
            <wp:positionV relativeFrom="page">
              <wp:posOffset>1120140</wp:posOffset>
            </wp:positionV>
            <wp:extent cx="3870960" cy="2453640"/>
            <wp:effectExtent l="0" t="0" r="15240" b="381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2C06DC" w:rsidRDefault="00243F6C" w:rsidP="002C06DC">
      <w:r>
        <w:t>Grand Erie has a total of 76 work sites.</w:t>
      </w:r>
    </w:p>
    <w:p w:rsidR="00243F6C" w:rsidRDefault="00243F6C" w:rsidP="002C06DC">
      <w:r>
        <w:t xml:space="preserve">72 sites are schools </w:t>
      </w:r>
    </w:p>
    <w:p w:rsidR="00243F6C" w:rsidRDefault="00243F6C" w:rsidP="002C06DC">
      <w:r>
        <w:t>4 sites are administrative/program support</w:t>
      </w:r>
    </w:p>
    <w:p w:rsidR="00243F6C" w:rsidRDefault="00243F6C" w:rsidP="002C06DC">
      <w:r>
        <w:t>Sites are spread across 3 counties</w:t>
      </w:r>
    </w:p>
    <w:p w:rsidR="002C06DC" w:rsidRDefault="002C06DC" w:rsidP="00243F6C">
      <w:pPr>
        <w:jc w:val="right"/>
      </w:pPr>
    </w:p>
    <w:p w:rsidR="002C06DC" w:rsidRDefault="002C06DC"/>
    <w:p w:rsidR="002C06DC" w:rsidRDefault="002C06DC"/>
    <w:p w:rsidR="002C06DC" w:rsidRDefault="002C06DC"/>
    <w:p w:rsidR="002C06DC" w:rsidRDefault="00042567">
      <w:r>
        <w:rPr>
          <w:noProof/>
          <w:lang w:eastAsia="en-CA"/>
        </w:rPr>
        <w:drawing>
          <wp:anchor distT="0" distB="0" distL="114300" distR="114300" simplePos="0" relativeHeight="251659264" behindDoc="0" locked="0" layoutInCell="1" allowOverlap="1">
            <wp:simplePos x="0" y="0"/>
            <wp:positionH relativeFrom="column">
              <wp:posOffset>2933700</wp:posOffset>
            </wp:positionH>
            <wp:positionV relativeFrom="page">
              <wp:posOffset>3870960</wp:posOffset>
            </wp:positionV>
            <wp:extent cx="3909060" cy="2354580"/>
            <wp:effectExtent l="0" t="0" r="15240" b="762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2C06DC" w:rsidRDefault="002C06DC"/>
    <w:p w:rsidR="002C06DC" w:rsidRDefault="00243F6C">
      <w:r>
        <w:t>Grand Erie has more than 780 permanent employees.  Those employees work at various sites across the 3 counties.</w:t>
      </w:r>
    </w:p>
    <w:p w:rsidR="002C06DC" w:rsidRDefault="002C06DC"/>
    <w:p w:rsidR="00042567" w:rsidRDefault="00042567"/>
    <w:p w:rsidR="00042567" w:rsidRDefault="00042567"/>
    <w:p w:rsidR="00503B8C" w:rsidRDefault="00503B8C"/>
    <w:p w:rsidR="00503B8C" w:rsidRDefault="00503B8C"/>
    <w:p w:rsidR="00503B8C" w:rsidRDefault="00042567">
      <w:r>
        <w:rPr>
          <w:noProof/>
          <w:lang w:eastAsia="en-CA"/>
        </w:rPr>
        <w:drawing>
          <wp:anchor distT="0" distB="0" distL="114300" distR="114300" simplePos="0" relativeHeight="251661312" behindDoc="0" locked="0" layoutInCell="1" allowOverlap="1">
            <wp:simplePos x="0" y="0"/>
            <wp:positionH relativeFrom="column">
              <wp:posOffset>-106680</wp:posOffset>
            </wp:positionH>
            <wp:positionV relativeFrom="page">
              <wp:posOffset>6583680</wp:posOffset>
            </wp:positionV>
            <wp:extent cx="4137660" cy="2506980"/>
            <wp:effectExtent l="0" t="0" r="15240" b="762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503B8C" w:rsidRDefault="00503B8C"/>
    <w:p w:rsidR="00503B8C" w:rsidRDefault="00503B8C">
      <w:r>
        <w:t>We have received Strike Pledges back from 60 of the 76 sites.</w:t>
      </w:r>
    </w:p>
    <w:p w:rsidR="00503B8C" w:rsidRDefault="00503B8C">
      <w:r>
        <w:t>The graph shows the number of sites that have a certain</w:t>
      </w:r>
      <w:r w:rsidR="00364513">
        <w:t xml:space="preserve"> percentage of member signatures</w:t>
      </w:r>
    </w:p>
    <w:p w:rsidR="00364513" w:rsidRDefault="00364513"/>
    <w:p w:rsidR="002C06DC" w:rsidRDefault="002C06DC"/>
    <w:p w:rsidR="00364513" w:rsidRDefault="00364513" w:rsidP="00364513"/>
    <w:p w:rsidR="00364513" w:rsidRDefault="00364513" w:rsidP="00364513"/>
    <w:p w:rsidR="00364513" w:rsidRDefault="00364513" w:rsidP="00364513"/>
    <w:p w:rsidR="00364513" w:rsidRDefault="00364513" w:rsidP="00364513">
      <w:r>
        <w:rPr>
          <w:noProof/>
          <w:lang w:eastAsia="en-CA"/>
        </w:rPr>
        <w:lastRenderedPageBreak/>
        <w:drawing>
          <wp:anchor distT="0" distB="0" distL="114300" distR="114300" simplePos="0" relativeHeight="251662336" behindDoc="0" locked="0" layoutInCell="1" allowOverlap="1">
            <wp:simplePos x="0" y="0"/>
            <wp:positionH relativeFrom="column">
              <wp:posOffset>2636520</wp:posOffset>
            </wp:positionH>
            <wp:positionV relativeFrom="page">
              <wp:posOffset>990600</wp:posOffset>
            </wp:positionV>
            <wp:extent cx="4213860" cy="2796540"/>
            <wp:effectExtent l="0" t="0" r="15240" b="381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364513" w:rsidRDefault="00364513" w:rsidP="00364513"/>
    <w:p w:rsidR="002C06DC" w:rsidRDefault="00364513" w:rsidP="00364513">
      <w:r>
        <w:t>This graph outlines the participation of the permanent employees.</w:t>
      </w:r>
    </w:p>
    <w:p w:rsidR="00364513" w:rsidRDefault="00364513" w:rsidP="00364513">
      <w:r>
        <w:t>At this time 68% of permanent employees have signed the Strike Pledge</w:t>
      </w:r>
      <w:r w:rsidR="00042567">
        <w:t>.</w:t>
      </w:r>
    </w:p>
    <w:p w:rsidR="002C06DC" w:rsidRDefault="002C06DC"/>
    <w:p w:rsidR="00364513" w:rsidRDefault="00364513"/>
    <w:p w:rsidR="00364513" w:rsidRDefault="00364513"/>
    <w:p w:rsidR="00364513" w:rsidRDefault="00364513"/>
    <w:p w:rsidR="00364513" w:rsidRDefault="00364513"/>
    <w:p w:rsidR="00364513" w:rsidRDefault="00364513"/>
    <w:p w:rsidR="00364513" w:rsidRDefault="00364513">
      <w:r>
        <w:rPr>
          <w:noProof/>
          <w:lang w:eastAsia="en-CA"/>
        </w:rPr>
        <w:drawing>
          <wp:anchor distT="0" distB="0" distL="114300" distR="114300" simplePos="0" relativeHeight="251663360" behindDoc="0" locked="0" layoutInCell="1" allowOverlap="1">
            <wp:simplePos x="0" y="0"/>
            <wp:positionH relativeFrom="column">
              <wp:posOffset>0</wp:posOffset>
            </wp:positionH>
            <wp:positionV relativeFrom="page">
              <wp:posOffset>3985260</wp:posOffset>
            </wp:positionV>
            <wp:extent cx="4572000" cy="27432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364513" w:rsidRDefault="00042567">
      <w:r>
        <w:t xml:space="preserve">Grand Erie has more than </w:t>
      </w:r>
      <w:r>
        <w:t>350 casual employees across the 3 bargaining units.</w:t>
      </w:r>
    </w:p>
    <w:p w:rsidR="00364513" w:rsidRDefault="00364513"/>
    <w:p w:rsidR="00364513" w:rsidRDefault="00364513"/>
    <w:p w:rsidR="002C06DC" w:rsidRDefault="002C06DC"/>
    <w:p w:rsidR="00042567" w:rsidRDefault="00042567"/>
    <w:p w:rsidR="00042567" w:rsidRDefault="00042567"/>
    <w:p w:rsidR="00042567" w:rsidRDefault="00042567"/>
    <w:p w:rsidR="00042567" w:rsidRDefault="00042567"/>
    <w:p w:rsidR="00042567" w:rsidRDefault="00042567"/>
    <w:p w:rsidR="007A537D" w:rsidRDefault="007A537D">
      <w:r>
        <w:t xml:space="preserve">In January we started using Mail Chimp in an attempt to </w:t>
      </w:r>
      <w:r w:rsidR="00DB2365">
        <w:t>reach more members through their personal email address.  This new platform is also allowing us to add tags to member emails that include their job classification and the region that they work in, etc.  As we develop this we will be able to send specific emails to different member groups and ensure that we are connecting with ALL members of CUPE Local 5100 and sharing information about specific topics to increase knowledge and member engagement.</w:t>
      </w:r>
    </w:p>
    <w:p w:rsidR="00DB2365" w:rsidRDefault="00DB2365"/>
    <w:p w:rsidR="00DB2365" w:rsidRDefault="00DB2365">
      <w:r>
        <w:t>We have also been working very hard on adding information and resources to the CUPE Local 5100 website.  The website is constantly evolving and we hope that members will visit the site regularly and provide feedback on the site.</w:t>
      </w:r>
    </w:p>
    <w:p w:rsidR="0002636E" w:rsidRDefault="0002636E">
      <w:bookmarkStart w:id="0" w:name="_GoBack"/>
      <w:bookmarkEnd w:id="0"/>
    </w:p>
    <w:p w:rsidR="00042567" w:rsidRDefault="00042567"/>
    <w:sectPr w:rsidR="00042567" w:rsidSect="002C06DC">
      <w:head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8A0" w:rsidRDefault="001638A0" w:rsidP="002C06DC">
      <w:pPr>
        <w:spacing w:after="0" w:line="240" w:lineRule="auto"/>
      </w:pPr>
      <w:r>
        <w:separator/>
      </w:r>
    </w:p>
  </w:endnote>
  <w:endnote w:type="continuationSeparator" w:id="0">
    <w:p w:rsidR="001638A0" w:rsidRDefault="001638A0" w:rsidP="002C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8A0" w:rsidRDefault="001638A0" w:rsidP="002C06DC">
      <w:pPr>
        <w:spacing w:after="0" w:line="240" w:lineRule="auto"/>
      </w:pPr>
      <w:r>
        <w:separator/>
      </w:r>
    </w:p>
  </w:footnote>
  <w:footnote w:type="continuationSeparator" w:id="0">
    <w:p w:rsidR="001638A0" w:rsidRDefault="001638A0" w:rsidP="002C0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6DC" w:rsidRPr="002C06DC" w:rsidRDefault="002C06DC" w:rsidP="002C06DC">
    <w:pPr>
      <w:pStyle w:val="Header"/>
      <w:jc w:val="center"/>
      <w:rPr>
        <w:rFonts w:ascii="Century Gothic" w:hAnsi="Century Gothic"/>
        <w:sz w:val="40"/>
        <w:szCs w:val="40"/>
      </w:rPr>
    </w:pPr>
    <w:r w:rsidRPr="002C06DC">
      <w:rPr>
        <w:rFonts w:ascii="Century Gothic" w:hAnsi="Century Gothic"/>
        <w:sz w:val="40"/>
        <w:szCs w:val="40"/>
      </w:rPr>
      <w:t>OSBCU Member Mobilizer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B0"/>
    <w:rsid w:val="0002636E"/>
    <w:rsid w:val="00042567"/>
    <w:rsid w:val="001638A0"/>
    <w:rsid w:val="00243F6C"/>
    <w:rsid w:val="002C06DC"/>
    <w:rsid w:val="003308E6"/>
    <w:rsid w:val="00364513"/>
    <w:rsid w:val="004A6CB4"/>
    <w:rsid w:val="00503B8C"/>
    <w:rsid w:val="007A537D"/>
    <w:rsid w:val="008D4D71"/>
    <w:rsid w:val="00DB2365"/>
    <w:rsid w:val="00E35A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EFF64D-580B-4614-BE84-4B0F999C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6DC"/>
  </w:style>
  <w:style w:type="paragraph" w:styleId="Footer">
    <w:name w:val="footer"/>
    <w:basedOn w:val="Normal"/>
    <w:link w:val="FooterChar"/>
    <w:uiPriority w:val="99"/>
    <w:unhideWhenUsed/>
    <w:rsid w:val="002C0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6DC"/>
  </w:style>
  <w:style w:type="paragraph" w:styleId="BalloonText">
    <w:name w:val="Balloon Text"/>
    <w:basedOn w:val="Normal"/>
    <w:link w:val="BalloonTextChar"/>
    <w:uiPriority w:val="99"/>
    <w:semiHidden/>
    <w:unhideWhenUsed/>
    <w:rsid w:val="004A6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C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Grand Erie</a:t>
            </a:r>
            <a:r>
              <a:rPr lang="en-CA" baseline="0"/>
              <a:t> Sites by County</a:t>
            </a:r>
            <a:endParaRPr lang="en-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rgbClr val="92D050"/>
              </a:solidFill>
              <a:ln w="19050">
                <a:solidFill>
                  <a:schemeClr val="lt1"/>
                </a:solidFill>
              </a:ln>
              <a:effectLst/>
            </c:spPr>
          </c:dPt>
          <c:dPt>
            <c:idx val="1"/>
            <c:bubble3D val="0"/>
            <c:spPr>
              <a:solidFill>
                <a:srgbClr val="00B0F0"/>
              </a:solidFill>
              <a:ln w="19050">
                <a:solidFill>
                  <a:schemeClr val="lt1"/>
                </a:solidFill>
              </a:ln>
              <a:effectLst/>
            </c:spPr>
          </c:dPt>
          <c:dPt>
            <c:idx val="2"/>
            <c:bubble3D val="0"/>
            <c:spPr>
              <a:solidFill>
                <a:srgbClr val="FFC000"/>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Brant County</c:v>
                </c:pt>
                <c:pt idx="1">
                  <c:v>Norfolk County</c:v>
                </c:pt>
                <c:pt idx="2">
                  <c:v>Haldimand County</c:v>
                </c:pt>
              </c:strCache>
            </c:strRef>
          </c:cat>
          <c:val>
            <c:numRef>
              <c:f>Sheet1!$B$2:$B$4</c:f>
              <c:numCache>
                <c:formatCode>General</c:formatCode>
                <c:ptCount val="3"/>
                <c:pt idx="0">
                  <c:v>43</c:v>
                </c:pt>
                <c:pt idx="1">
                  <c:v>17</c:v>
                </c:pt>
                <c:pt idx="2">
                  <c:v>16</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Employees per County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rgbClr val="92D050"/>
              </a:solidFill>
              <a:ln w="19050">
                <a:solidFill>
                  <a:schemeClr val="lt1"/>
                </a:solidFill>
              </a:ln>
              <a:effectLst/>
            </c:spPr>
          </c:dPt>
          <c:dPt>
            <c:idx val="1"/>
            <c:bubble3D val="0"/>
            <c:spPr>
              <a:solidFill>
                <a:srgbClr val="00B0F0"/>
              </a:solidFill>
              <a:ln w="19050">
                <a:solidFill>
                  <a:schemeClr val="lt1"/>
                </a:solidFill>
              </a:ln>
              <a:effectLst/>
            </c:spPr>
          </c:dPt>
          <c:dPt>
            <c:idx val="2"/>
            <c:bubble3D val="0"/>
            <c:spPr>
              <a:solidFill>
                <a:srgbClr val="FFC000"/>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Sheet1!$A$21:$A$23</c:f>
              <c:strCache>
                <c:ptCount val="3"/>
                <c:pt idx="0">
                  <c:v>Brant County</c:v>
                </c:pt>
                <c:pt idx="1">
                  <c:v>Norfolk County</c:v>
                </c:pt>
                <c:pt idx="2">
                  <c:v>Haldimand County</c:v>
                </c:pt>
              </c:strCache>
            </c:strRef>
          </c:cat>
          <c:val>
            <c:numRef>
              <c:f>Sheet1!$B$21:$B$23</c:f>
              <c:numCache>
                <c:formatCode>General</c:formatCode>
                <c:ptCount val="3"/>
                <c:pt idx="0">
                  <c:v>475</c:v>
                </c:pt>
                <c:pt idx="1">
                  <c:v>151</c:v>
                </c:pt>
                <c:pt idx="2">
                  <c:v>163</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 of Member Signatures at Sites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rgbClr val="92D050"/>
              </a:solidFill>
              <a:ln w="19050">
                <a:solidFill>
                  <a:schemeClr val="lt1"/>
                </a:solidFill>
              </a:ln>
              <a:effectLst/>
            </c:spPr>
          </c:dPt>
          <c:dPt>
            <c:idx val="1"/>
            <c:bubble3D val="0"/>
            <c:spPr>
              <a:solidFill>
                <a:srgbClr val="00B0F0"/>
              </a:solidFill>
              <a:ln w="19050">
                <a:solidFill>
                  <a:schemeClr val="lt1"/>
                </a:solidFill>
              </a:ln>
              <a:effectLst/>
            </c:spPr>
          </c:dPt>
          <c:dPt>
            <c:idx val="2"/>
            <c:bubble3D val="0"/>
            <c:spPr>
              <a:solidFill>
                <a:srgbClr val="C9A6E4"/>
              </a:solidFill>
              <a:ln w="19050">
                <a:solidFill>
                  <a:schemeClr val="lt1"/>
                </a:solidFill>
              </a:ln>
              <a:effectLst/>
            </c:spPr>
          </c:dPt>
          <c:dPt>
            <c:idx val="3"/>
            <c:bubble3D val="0"/>
            <c:spPr>
              <a:solidFill>
                <a:schemeClr val="accent2">
                  <a:lumMod val="60000"/>
                  <a:lumOff val="40000"/>
                </a:schemeClr>
              </a:solidFill>
              <a:ln w="19050">
                <a:solidFill>
                  <a:schemeClr val="lt1"/>
                </a:solidFill>
              </a:ln>
              <a:effectLst/>
            </c:spPr>
          </c:dPt>
          <c:dPt>
            <c:idx val="4"/>
            <c:bubble3D val="0"/>
            <c:spPr>
              <a:solidFill>
                <a:schemeClr val="accent4">
                  <a:lumMod val="40000"/>
                  <a:lumOff val="60000"/>
                </a:schemeClr>
              </a:solidFill>
              <a:ln w="19050">
                <a:solidFill>
                  <a:schemeClr val="lt1"/>
                </a:solidFill>
              </a:ln>
              <a:effectLst/>
            </c:spPr>
          </c:dPt>
          <c:dPt>
            <c:idx val="5"/>
            <c:bubble3D val="0"/>
            <c:spPr>
              <a:solidFill>
                <a:srgbClr val="FF0000"/>
              </a:solidFill>
              <a:ln w="19050">
                <a:solidFill>
                  <a:schemeClr val="lt1"/>
                </a:solidFill>
              </a:ln>
              <a:effectLst/>
            </c:spPr>
          </c:dPt>
          <c:dPt>
            <c:idx val="6"/>
            <c:bubble3D val="0"/>
            <c:spPr>
              <a:solidFill>
                <a:schemeClr val="tx1"/>
              </a:solidFill>
              <a:ln w="19050">
                <a:solidFill>
                  <a:schemeClr val="lt1"/>
                </a:solidFill>
              </a:ln>
              <a:effectLst/>
            </c:spPr>
          </c:dPt>
          <c:dLbls>
            <c:dLbl>
              <c:idx val="0"/>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30683"/>
                        <a:gd name="adj2" fmla="val 38782"/>
                      </a:avLst>
                    </a:prstGeom>
                    <a:noFill/>
                    <a:ln>
                      <a:noFill/>
                    </a:ln>
                  </c15:spPr>
                </c:ext>
              </c:extLst>
            </c:dLbl>
            <c:dLbl>
              <c:idx val="1"/>
              <c:layout>
                <c:manualLayout>
                  <c:x val="0.13055555555555556"/>
                  <c:y val="-6.4814814814814811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63202"/>
                        <a:gd name="adj2" fmla="val -92870"/>
                      </a:avLst>
                    </a:prstGeom>
                    <a:noFill/>
                    <a:ln>
                      <a:noFill/>
                    </a:ln>
                  </c15:spPr>
                </c:ext>
              </c:extLst>
            </c:dLbl>
            <c:dLbl>
              <c:idx val="2"/>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00598"/>
                        <a:gd name="adj2" fmla="val -129068"/>
                      </a:avLst>
                    </a:prstGeom>
                    <a:noFill/>
                    <a:ln>
                      <a:noFill/>
                    </a:ln>
                  </c15:spPr>
                </c:ext>
              </c:extLst>
            </c:dLbl>
            <c:dLbl>
              <c:idx val="3"/>
              <c:layout>
                <c:manualLayout>
                  <c:x val="-8.0555555555555561E-2"/>
                  <c:y val="2.314814814814806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63764"/>
                        <a:gd name="adj2" fmla="val -65891"/>
                      </a:avLst>
                    </a:prstGeom>
                    <a:noFill/>
                    <a:ln>
                      <a:noFill/>
                    </a:ln>
                  </c15:spPr>
                </c:ext>
              </c:extLst>
            </c:dLbl>
            <c:dLbl>
              <c:idx val="4"/>
              <c:layout>
                <c:manualLayout>
                  <c:x val="-5.8333333333333334E-2"/>
                  <c:y val="-4.629629629629629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62419"/>
                        <a:gd name="adj2" fmla="val 1716"/>
                      </a:avLst>
                    </a:prstGeom>
                    <a:noFill/>
                    <a:ln>
                      <a:noFill/>
                    </a:ln>
                  </c15:spPr>
                </c:ext>
              </c:extLst>
            </c:dLbl>
            <c:dLbl>
              <c:idx val="5"/>
              <c:layout>
                <c:manualLayout>
                  <c:x val="-3.0555555555555555E-2"/>
                  <c:y val="-6.9444444444444448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69914"/>
                        <a:gd name="adj2" fmla="val 56318"/>
                      </a:avLst>
                    </a:prstGeom>
                    <a:noFill/>
                    <a:ln>
                      <a:noFill/>
                    </a:ln>
                  </c15:spPr>
                </c:ext>
              </c:extLst>
            </c:dLbl>
            <c:dLbl>
              <c:idx val="6"/>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75074"/>
                        <a:gd name="adj2" fmla="val 104238"/>
                      </a:avLst>
                    </a:prstGeom>
                    <a:noFill/>
                    <a:ln>
                      <a:noFill/>
                    </a:ln>
                  </c15:spPr>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Sheet1!$A$47:$A$53</c:f>
              <c:strCache>
                <c:ptCount val="7"/>
                <c:pt idx="0">
                  <c:v>100%</c:v>
                </c:pt>
                <c:pt idx="1">
                  <c:v>90-99%</c:v>
                </c:pt>
                <c:pt idx="2">
                  <c:v>80-89%</c:v>
                </c:pt>
                <c:pt idx="3">
                  <c:v>70-79%</c:v>
                </c:pt>
                <c:pt idx="4">
                  <c:v>60-69%</c:v>
                </c:pt>
                <c:pt idx="5">
                  <c:v>&gt;59%</c:v>
                </c:pt>
                <c:pt idx="6">
                  <c:v>No Response</c:v>
                </c:pt>
              </c:strCache>
            </c:strRef>
          </c:cat>
          <c:val>
            <c:numRef>
              <c:f>Sheet1!$B$47:$B$53</c:f>
              <c:numCache>
                <c:formatCode>General</c:formatCode>
                <c:ptCount val="7"/>
                <c:pt idx="0">
                  <c:v>34</c:v>
                </c:pt>
                <c:pt idx="1">
                  <c:v>5</c:v>
                </c:pt>
                <c:pt idx="2">
                  <c:v>10</c:v>
                </c:pt>
                <c:pt idx="3">
                  <c:v>2</c:v>
                </c:pt>
                <c:pt idx="4">
                  <c:v>3</c:v>
                </c:pt>
                <c:pt idx="5">
                  <c:v>6</c:v>
                </c:pt>
                <c:pt idx="6">
                  <c:v>16</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Permanent Member Participation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rgbClr val="FFFF00"/>
              </a:solidFill>
              <a:ln w="19050">
                <a:solidFill>
                  <a:schemeClr val="lt1"/>
                </a:solidFill>
              </a:ln>
              <a:effectLst/>
            </c:spPr>
          </c:dPt>
          <c:dPt>
            <c:idx val="1"/>
            <c:bubble3D val="0"/>
            <c:spPr>
              <a:solidFill>
                <a:srgbClr val="FF0000"/>
              </a:solidFill>
              <a:ln w="19050">
                <a:solidFill>
                  <a:schemeClr val="lt1"/>
                </a:solidFill>
              </a:ln>
              <a:effectLst/>
            </c:spPr>
          </c:dPt>
          <c:dPt>
            <c:idx val="2"/>
            <c:bubble3D val="0"/>
            <c:spPr>
              <a:solidFill>
                <a:srgbClr val="92D050"/>
              </a:solidFill>
              <a:ln w="19050">
                <a:solidFill>
                  <a:schemeClr val="lt1"/>
                </a:solidFill>
              </a:ln>
              <a:effectLst/>
            </c:spPr>
          </c:dPt>
          <c:dPt>
            <c:idx val="3"/>
            <c:bubble3D val="0"/>
            <c:spPr>
              <a:solidFill>
                <a:schemeClr val="tx1"/>
              </a:solidFill>
              <a:ln w="19050">
                <a:solidFill>
                  <a:schemeClr val="lt1"/>
                </a:solidFill>
              </a:ln>
              <a:effectLst/>
            </c:spPr>
          </c:dPt>
          <c:dLbls>
            <c:dLbl>
              <c:idx val="0"/>
              <c:layout>
                <c:manualLayout>
                  <c:x val="1.3888888888888888E-2"/>
                  <c:y val="-9.2592592592592813E-3"/>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42974"/>
                        <a:gd name="adj2" fmla="val 150804"/>
                      </a:avLst>
                    </a:prstGeom>
                    <a:noFill/>
                    <a:ln>
                      <a:noFill/>
                    </a:ln>
                  </c15:spPr>
                </c:ext>
              </c:extLst>
            </c:dLbl>
            <c:dLbl>
              <c:idx val="1"/>
              <c:layout>
                <c:manualLayout>
                  <c:x val="4.7222222222222221E-2"/>
                  <c:y val="0.10648148148148148"/>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03266"/>
                        <a:gd name="adj2" fmla="val 27100"/>
                      </a:avLst>
                    </a:prstGeom>
                    <a:noFill/>
                    <a:ln>
                      <a:noFill/>
                    </a:ln>
                  </c15:spPr>
                </c:ext>
              </c:extLst>
            </c:dLbl>
            <c:dLbl>
              <c:idx val="2"/>
              <c:layout>
                <c:manualLayout>
                  <c:x val="-0.18888888888888888"/>
                  <c:y val="-0.11111111111111129"/>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29587"/>
                        <a:gd name="adj2" fmla="val -155392"/>
                      </a:avLst>
                    </a:prstGeom>
                    <a:noFill/>
                    <a:ln>
                      <a:noFill/>
                    </a:ln>
                  </c15:spPr>
                </c:ext>
              </c:extLst>
            </c:dLbl>
            <c:dLbl>
              <c:idx val="3"/>
              <c:layout>
                <c:manualLayout>
                  <c:x val="-2.5000000000000026E-2"/>
                  <c:y val="4.166666666666666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81275"/>
                        <a:gd name="adj2" fmla="val 112444"/>
                      </a:avLst>
                    </a:prstGeom>
                    <a:noFill/>
                    <a:ln>
                      <a:noFill/>
                    </a:ln>
                  </c15:spPr>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Sheet1!$A$64:$A$67</c:f>
              <c:strCache>
                <c:ptCount val="4"/>
                <c:pt idx="0">
                  <c:v>On Leave</c:v>
                </c:pt>
                <c:pt idx="1">
                  <c:v>Chose Not to Sign</c:v>
                </c:pt>
                <c:pt idx="2">
                  <c:v>Signed</c:v>
                </c:pt>
                <c:pt idx="3">
                  <c:v>No response yet</c:v>
                </c:pt>
              </c:strCache>
            </c:strRef>
          </c:cat>
          <c:val>
            <c:numRef>
              <c:f>Sheet1!$B$64:$B$67</c:f>
              <c:numCache>
                <c:formatCode>General</c:formatCode>
                <c:ptCount val="4"/>
                <c:pt idx="0">
                  <c:v>46</c:v>
                </c:pt>
                <c:pt idx="1">
                  <c:v>81</c:v>
                </c:pt>
                <c:pt idx="2">
                  <c:v>539</c:v>
                </c:pt>
                <c:pt idx="3">
                  <c:v>123</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Casual Member Participation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rgbClr val="92D050"/>
              </a:solidFill>
              <a:ln w="19050">
                <a:solidFill>
                  <a:schemeClr val="lt1"/>
                </a:solidFill>
              </a:ln>
              <a:effectLst/>
            </c:spPr>
          </c:dPt>
          <c:dPt>
            <c:idx val="1"/>
            <c:bubble3D val="0"/>
            <c:spPr>
              <a:solidFill>
                <a:schemeClr val="tx1"/>
              </a:solidFill>
              <a:ln w="19050">
                <a:solidFill>
                  <a:schemeClr val="lt1"/>
                </a:solidFill>
              </a:ln>
              <a:effectLst/>
            </c:spPr>
          </c:dPt>
          <c:dLbls>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dLbl>
              <c:idx val="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Sheet1!$A$60:$A$61</c:f>
              <c:strCache>
                <c:ptCount val="2"/>
                <c:pt idx="0">
                  <c:v>Signed</c:v>
                </c:pt>
                <c:pt idx="1">
                  <c:v>Have not Signed</c:v>
                </c:pt>
              </c:strCache>
            </c:strRef>
          </c:cat>
          <c:val>
            <c:numRef>
              <c:f>Sheet1!$B$60:$B$61</c:f>
              <c:numCache>
                <c:formatCode>General</c:formatCode>
                <c:ptCount val="2"/>
                <c:pt idx="0">
                  <c:v>90</c:v>
                </c:pt>
                <c:pt idx="1">
                  <c:v>268</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File-Sweers</dc:creator>
  <cp:keywords/>
  <dc:description/>
  <cp:lastModifiedBy>Robin File-Sweers</cp:lastModifiedBy>
  <cp:revision>1</cp:revision>
  <cp:lastPrinted>2026-02-21T00:19:00Z</cp:lastPrinted>
  <dcterms:created xsi:type="dcterms:W3CDTF">2026-02-20T21:20:00Z</dcterms:created>
  <dcterms:modified xsi:type="dcterms:W3CDTF">2026-02-21T00:19:00Z</dcterms:modified>
</cp:coreProperties>
</file>